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FD2F38">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0027DC">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w:t>
      </w:r>
      <w:r w:rsidR="00441D83">
        <w:rPr>
          <w:i/>
          <w:sz w:val="24"/>
        </w:rPr>
        <w:t xml:space="preserve"> de l’EPMO</w:t>
      </w:r>
      <w:r w:rsidRPr="003E0E58">
        <w:rPr>
          <w:i/>
          <w:sz w:val="24"/>
        </w:rPr>
        <w:t xml:space="preserve">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FD2F38" w:rsidRPr="00FD2F38" w:rsidRDefault="00FD2F38" w:rsidP="00FD2F38">
      <w:pPr>
        <w:pStyle w:val="Corpsdetexte"/>
        <w:ind w:firstLine="720"/>
        <w:rPr>
          <w:i/>
        </w:rPr>
      </w:pPr>
      <w:r w:rsidRPr="00FD2F38">
        <w:rPr>
          <w:i/>
        </w:rPr>
        <w:t>Opération relative au raccrochage des salles 52, 53 et 54 du Musée d’Orsay dédiées aux Arts Décoratifs</w:t>
      </w:r>
    </w:p>
    <w:p w:rsidR="003E0E58" w:rsidRDefault="00FD2F38" w:rsidP="00FD2F38">
      <w:pPr>
        <w:pStyle w:val="Corpsdetexte"/>
        <w:ind w:firstLine="720"/>
        <w:rPr>
          <w:i/>
        </w:rPr>
      </w:pPr>
      <w:r w:rsidRPr="00FD2F38">
        <w:rPr>
          <w:i/>
        </w:rPr>
        <w:t>Lot 2 – Second œuvre – agencement</w:t>
      </w:r>
    </w:p>
    <w:p w:rsidR="00FD2F38" w:rsidRDefault="00FD2F38" w:rsidP="00FD2F38">
      <w:pPr>
        <w:pStyle w:val="Corpsdetexte"/>
        <w:ind w:firstLine="720"/>
        <w:rPr>
          <w:i/>
        </w:rPr>
      </w:pPr>
    </w:p>
    <w:p w:rsidR="003E0E58" w:rsidRDefault="003E0E58" w:rsidP="003E0E58">
      <w:pPr>
        <w:pStyle w:val="Corpsdetexte"/>
        <w:rPr>
          <w:i/>
        </w:rPr>
      </w:pPr>
      <w:r>
        <w:rPr>
          <w:i/>
        </w:rPr>
        <w:tab/>
        <w:t xml:space="preserve">Marché n° </w:t>
      </w:r>
      <w:r w:rsidR="00FD2F38">
        <w:rPr>
          <w:i/>
        </w:rPr>
        <w:t>2025-376</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w:t>
      </w:r>
      <w:bookmarkStart w:id="1" w:name="_GoBack"/>
      <w:bookmarkEnd w:id="1"/>
      <w:r>
        <w:rPr>
          <w:color w:val="FFFFFF"/>
          <w:shd w:val="clear" w:color="auto" w:fill="3557A1"/>
        </w:rPr>
        <w:t>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D2F3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D2F3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D2F3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D2F3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027DC"/>
    <w:rsid w:val="00050E8A"/>
    <w:rsid w:val="000860DA"/>
    <w:rsid w:val="002D4056"/>
    <w:rsid w:val="003E0E58"/>
    <w:rsid w:val="00441D83"/>
    <w:rsid w:val="00553775"/>
    <w:rsid w:val="00DF5E19"/>
    <w:rsid w:val="00FD2F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B165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DF5E19"/>
    <w:pPr>
      <w:tabs>
        <w:tab w:val="center" w:pos="4536"/>
        <w:tab w:val="right" w:pos="9072"/>
      </w:tabs>
    </w:pPr>
  </w:style>
  <w:style w:type="character" w:customStyle="1" w:styleId="En-tteCar">
    <w:name w:val="En-tête Car"/>
    <w:basedOn w:val="Policepardfaut"/>
    <w:link w:val="En-tte"/>
    <w:uiPriority w:val="99"/>
    <w:rsid w:val="00DF5E19"/>
    <w:rPr>
      <w:rFonts w:ascii="Marianne" w:eastAsia="Marianne" w:hAnsi="Marianne" w:cs="Marianne"/>
      <w:lang w:val="fr-FR"/>
    </w:rPr>
  </w:style>
  <w:style w:type="paragraph" w:styleId="Pieddepage">
    <w:name w:val="footer"/>
    <w:basedOn w:val="Normal"/>
    <w:link w:val="PieddepageCar"/>
    <w:uiPriority w:val="99"/>
    <w:unhideWhenUsed/>
    <w:rsid w:val="00DF5E19"/>
    <w:pPr>
      <w:tabs>
        <w:tab w:val="center" w:pos="4536"/>
        <w:tab w:val="right" w:pos="9072"/>
      </w:tabs>
    </w:pPr>
  </w:style>
  <w:style w:type="character" w:customStyle="1" w:styleId="PieddepageCar">
    <w:name w:val="Pied de page Car"/>
    <w:basedOn w:val="Policepardfaut"/>
    <w:link w:val="Pieddepage"/>
    <w:uiPriority w:val="99"/>
    <w:rsid w:val="00DF5E19"/>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3746</Words>
  <Characters>20603</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PAQUI Loane</cp:lastModifiedBy>
  <cp:revision>9</cp:revision>
  <dcterms:created xsi:type="dcterms:W3CDTF">2023-12-06T16:18:00Z</dcterms:created>
  <dcterms:modified xsi:type="dcterms:W3CDTF">2025-06-05T13:15:00Z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